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EB6" w:rsidRPr="00E04EB6" w:rsidRDefault="00E95338" w:rsidP="00E04EB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LINEAMIENTOS DE INGRESO-EGRESO AL CENTRO DE TRABAJO</w:t>
      </w:r>
    </w:p>
    <w:p w:rsidR="00E04EB6" w:rsidRDefault="00E04EB6" w:rsidP="00E04EB6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2"/>
        <w:gridCol w:w="8128"/>
      </w:tblGrid>
      <w:tr w:rsidR="00E95338" w:rsidRPr="00E95338" w:rsidTr="00E95338">
        <w:trPr>
          <w:trHeight w:val="567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  <w:sz w:val="24"/>
              </w:rPr>
            </w:pPr>
            <w:r w:rsidRPr="00E95338">
              <w:rPr>
                <w:rFonts w:ascii="Arial" w:hAnsi="Arial" w:cs="Arial"/>
                <w:b/>
                <w:sz w:val="24"/>
              </w:rPr>
              <w:t>Propósito:</w:t>
            </w:r>
          </w:p>
        </w:tc>
        <w:tc>
          <w:tcPr>
            <w:tcW w:w="8269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sz w:val="24"/>
              </w:rPr>
            </w:pPr>
          </w:p>
        </w:tc>
      </w:tr>
      <w:tr w:rsidR="00E95338" w:rsidRPr="00E95338" w:rsidTr="00E95338">
        <w:trPr>
          <w:trHeight w:val="567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  <w:sz w:val="24"/>
              </w:rPr>
            </w:pPr>
            <w:r w:rsidRPr="00E95338">
              <w:rPr>
                <w:rFonts w:ascii="Arial" w:hAnsi="Arial" w:cs="Arial"/>
                <w:b/>
                <w:sz w:val="24"/>
              </w:rPr>
              <w:t>A quienes se aplica:</w:t>
            </w:r>
          </w:p>
        </w:tc>
        <w:tc>
          <w:tcPr>
            <w:tcW w:w="8269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sz w:val="24"/>
              </w:rPr>
            </w:pPr>
          </w:p>
        </w:tc>
      </w:tr>
    </w:tbl>
    <w:p w:rsidR="00E95338" w:rsidRDefault="00E95338" w:rsidP="00E95338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9536"/>
      </w:tblGrid>
      <w:tr w:rsidR="00E95338" w:rsidTr="00E95338">
        <w:trPr>
          <w:trHeight w:val="510"/>
        </w:trPr>
        <w:tc>
          <w:tcPr>
            <w:tcW w:w="10220" w:type="dxa"/>
            <w:gridSpan w:val="2"/>
            <w:shd w:val="clear" w:color="auto" w:fill="F2F2F2" w:themeFill="background1" w:themeFillShade="F2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  <w:sz w:val="24"/>
              </w:rPr>
            </w:pPr>
            <w:r w:rsidRPr="00E95338">
              <w:rPr>
                <w:rFonts w:ascii="Arial" w:hAnsi="Arial" w:cs="Arial"/>
                <w:b/>
                <w:sz w:val="24"/>
              </w:rPr>
              <w:t>1. Filtro de supervisión</w:t>
            </w: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Instalación del módulo</w:t>
            </w: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9686" w:type="dxa"/>
            <w:vAlign w:val="center"/>
          </w:tcPr>
          <w:p w:rsid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Insumos</w:t>
            </w: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9686" w:type="dxa"/>
            <w:vAlign w:val="center"/>
          </w:tcPr>
          <w:p w:rsid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Actuación</w:t>
            </w: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  <w:p w:rsidR="00E95338" w:rsidRPr="00E95338" w:rsidRDefault="00E95338" w:rsidP="00E95338">
            <w:pPr>
              <w:rPr>
                <w:rFonts w:ascii="Arial" w:hAnsi="Arial" w:cs="Arial"/>
              </w:rPr>
            </w:pPr>
          </w:p>
        </w:tc>
      </w:tr>
      <w:tr w:rsidR="00E95338" w:rsidTr="00E95338">
        <w:trPr>
          <w:trHeight w:val="510"/>
        </w:trPr>
        <w:tc>
          <w:tcPr>
            <w:tcW w:w="10220" w:type="dxa"/>
            <w:gridSpan w:val="2"/>
            <w:shd w:val="clear" w:color="auto" w:fill="F2F2F2" w:themeFill="background1" w:themeFillShade="F2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 Sana distancia</w:t>
            </w: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E95338">
            <w:pPr>
              <w:rPr>
                <w:rFonts w:ascii="Arial" w:hAnsi="Arial" w:cs="Arial"/>
                <w:b/>
              </w:rPr>
            </w:pPr>
          </w:p>
        </w:tc>
      </w:tr>
      <w:tr w:rsidR="00E95338" w:rsidTr="00E95338">
        <w:trPr>
          <w:trHeight w:val="510"/>
        </w:trPr>
        <w:tc>
          <w:tcPr>
            <w:tcW w:w="10220" w:type="dxa"/>
            <w:gridSpan w:val="2"/>
            <w:shd w:val="clear" w:color="auto" w:fill="F2F2F2" w:themeFill="background1" w:themeFillShade="F2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 Control de visitas, proveedores y contratistas</w:t>
            </w: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</w:p>
        </w:tc>
      </w:tr>
      <w:tr w:rsidR="00E95338" w:rsidRPr="00E95338" w:rsidTr="00E95338">
        <w:trPr>
          <w:trHeight w:val="510"/>
        </w:trPr>
        <w:tc>
          <w:tcPr>
            <w:tcW w:w="534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  <w:r w:rsidRPr="00E95338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9686" w:type="dxa"/>
            <w:vAlign w:val="center"/>
          </w:tcPr>
          <w:p w:rsidR="00E95338" w:rsidRPr="00E95338" w:rsidRDefault="00E95338" w:rsidP="00B93CDE">
            <w:pPr>
              <w:rPr>
                <w:rFonts w:ascii="Arial" w:hAnsi="Arial" w:cs="Arial"/>
                <w:b/>
              </w:rPr>
            </w:pPr>
          </w:p>
        </w:tc>
      </w:tr>
    </w:tbl>
    <w:p w:rsidR="00E95338" w:rsidRDefault="00E9533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p w:rsidR="00611308" w:rsidRDefault="0061130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p w:rsidR="00611308" w:rsidRDefault="0061130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p w:rsidR="00611308" w:rsidRDefault="0061130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p w:rsidR="00611308" w:rsidRDefault="0061130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2002"/>
        <w:gridCol w:w="2021"/>
        <w:gridCol w:w="2002"/>
        <w:gridCol w:w="2028"/>
      </w:tblGrid>
      <w:tr w:rsidR="00611308" w:rsidTr="00611308"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11308" w:rsidTr="00611308"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2044" w:type="dxa"/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2044" w:type="dxa"/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611308" w:rsidRDefault="00611308" w:rsidP="006113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AUTORIZÓ</w:t>
            </w:r>
          </w:p>
        </w:tc>
      </w:tr>
    </w:tbl>
    <w:p w:rsidR="00E95338" w:rsidRDefault="00E9533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p w:rsidR="00611308" w:rsidRPr="00E95338" w:rsidRDefault="00611308" w:rsidP="00E95338">
      <w:pPr>
        <w:spacing w:after="0" w:line="240" w:lineRule="auto"/>
        <w:jc w:val="both"/>
        <w:rPr>
          <w:rFonts w:ascii="Arial" w:hAnsi="Arial" w:cs="Arial"/>
          <w:b/>
        </w:rPr>
      </w:pPr>
    </w:p>
    <w:sectPr w:rsidR="00611308" w:rsidRPr="00E95338" w:rsidSect="00CD06B7">
      <w:headerReference w:type="default" r:id="rId7"/>
      <w:footerReference w:type="default" r:id="rId8"/>
      <w:pgSz w:w="12240" w:h="15840"/>
      <w:pgMar w:top="156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89D" w:rsidRDefault="007C289D" w:rsidP="005023D2">
      <w:pPr>
        <w:spacing w:after="0" w:line="240" w:lineRule="auto"/>
      </w:pPr>
      <w:r>
        <w:separator/>
      </w:r>
    </w:p>
  </w:endnote>
  <w:endnote w:type="continuationSeparator" w:id="0">
    <w:p w:rsidR="007C289D" w:rsidRDefault="007C289D" w:rsidP="0050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23547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lang w:val="es-ES"/>
      </w:rPr>
    </w:sdtEndPr>
    <w:sdtContent>
      <w:p w:rsidR="0027467D" w:rsidRDefault="0027467D">
        <w:pPr>
          <w:pStyle w:val="Piedepgina"/>
          <w:pBdr>
            <w:top w:val="single" w:sz="4" w:space="1" w:color="D9D9D9" w:themeColor="background1" w:themeShade="D9"/>
          </w:pBdr>
          <w:jc w:val="right"/>
        </w:pPr>
        <w:r>
          <w:rPr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AF3E25" wp14:editId="00F00330">
                  <wp:simplePos x="0" y="0"/>
                  <wp:positionH relativeFrom="column">
                    <wp:posOffset>-30707</wp:posOffset>
                  </wp:positionH>
                  <wp:positionV relativeFrom="paragraph">
                    <wp:posOffset>18055</wp:posOffset>
                  </wp:positionV>
                  <wp:extent cx="4913194" cy="382137"/>
                  <wp:effectExtent l="0" t="0" r="1905" b="0"/>
                  <wp:wrapNone/>
                  <wp:docPr id="2" name="2 Cuadro de texto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913194" cy="3821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7467D" w:rsidRPr="00920D78" w:rsidRDefault="00920D78" w:rsidP="00EF3942">
                              <w:pPr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 w:rsidRPr="00920D78">
                                <w:rPr>
                                  <w:rFonts w:ascii="Arial" w:hAnsi="Arial" w:cs="Arial"/>
                                  <w:b/>
                                  <w:sz w:val="18"/>
                                  <w:szCs w:val="26"/>
                                </w:rPr>
                                <w:t>Acuerdo por el que se establecen los Lineamientos Técnicos Específicos para la Reapertura de las Actividades Económicas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FAF3E25" id="_x0000_t202" coordsize="21600,21600" o:spt="202" path="m,l,21600r21600,l21600,xe">
                  <v:stroke joinstyle="miter"/>
                  <v:path gradientshapeok="t" o:connecttype="rect"/>
                </v:shapetype>
                <v:shape id="2 Cuadro de texto" o:spid="_x0000_s1026" type="#_x0000_t202" style="position:absolute;left:0;text-align:left;margin-left:-2.4pt;margin-top:1.4pt;width:386.8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" fillcolor="white [3201]" stroked="f" strokeweight=".5pt">
                  <v:textbox>
                    <w:txbxContent>
                      <w:p w:rsidR="0027467D" w:rsidRPr="00920D78" w:rsidRDefault="00920D78" w:rsidP="00EF3942">
                        <w:pPr>
                          <w:jc w:val="both"/>
                          <w:rPr>
                            <w:b/>
                            <w:sz w:val="24"/>
                          </w:rPr>
                        </w:pPr>
                        <w:r w:rsidRPr="00920D78">
                          <w:rPr>
                            <w:rFonts w:ascii="Arial" w:hAnsi="Arial" w:cs="Arial"/>
                            <w:b/>
                            <w:sz w:val="18"/>
                            <w:szCs w:val="26"/>
                          </w:rPr>
                          <w:t>Acuerdo por el que se establecen los Lineamientos Técnicos Específicos para la Reapertura de las Actividades Económicas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0301" w:rsidRPr="00D00301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| </w:t>
        </w:r>
        <w:r>
          <w:rPr>
            <w:color w:val="808080" w:themeColor="background1" w:themeShade="80"/>
            <w:spacing w:val="60"/>
            <w:lang w:val="es-ES"/>
          </w:rPr>
          <w:t>Página</w:t>
        </w:r>
      </w:p>
    </w:sdtContent>
  </w:sdt>
  <w:p w:rsidR="0027467D" w:rsidRDefault="002746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89D" w:rsidRDefault="007C289D" w:rsidP="005023D2">
      <w:pPr>
        <w:spacing w:after="0" w:line="240" w:lineRule="auto"/>
      </w:pPr>
      <w:r>
        <w:separator/>
      </w:r>
    </w:p>
  </w:footnote>
  <w:footnote w:type="continuationSeparator" w:id="0">
    <w:p w:rsidR="007C289D" w:rsidRDefault="007C289D" w:rsidP="00502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7D" w:rsidRDefault="0027467D" w:rsidP="005023D2">
    <w:pPr>
      <w:pStyle w:val="Encabezado"/>
      <w:tabs>
        <w:tab w:val="clear" w:pos="44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07A"/>
    <w:multiLevelType w:val="hybridMultilevel"/>
    <w:tmpl w:val="7A965486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32C18"/>
    <w:multiLevelType w:val="hybridMultilevel"/>
    <w:tmpl w:val="916EB646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013A7"/>
    <w:multiLevelType w:val="hybridMultilevel"/>
    <w:tmpl w:val="3DB00E5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36D5F"/>
    <w:multiLevelType w:val="hybridMultilevel"/>
    <w:tmpl w:val="53C4DEAC"/>
    <w:lvl w:ilvl="0" w:tplc="4DC84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35ACB"/>
    <w:multiLevelType w:val="hybridMultilevel"/>
    <w:tmpl w:val="D262740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A5574"/>
    <w:multiLevelType w:val="hybridMultilevel"/>
    <w:tmpl w:val="113EB9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E1BB6"/>
    <w:multiLevelType w:val="hybridMultilevel"/>
    <w:tmpl w:val="A3F2E510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C25FFF"/>
    <w:multiLevelType w:val="hybridMultilevel"/>
    <w:tmpl w:val="05FAA0F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CD598D"/>
    <w:multiLevelType w:val="hybridMultilevel"/>
    <w:tmpl w:val="6D68A60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9E61BB"/>
    <w:multiLevelType w:val="hybridMultilevel"/>
    <w:tmpl w:val="514C2228"/>
    <w:lvl w:ilvl="0" w:tplc="AE462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D2"/>
    <w:rsid w:val="00033DA4"/>
    <w:rsid w:val="000C0B53"/>
    <w:rsid w:val="000E592E"/>
    <w:rsid w:val="00185A66"/>
    <w:rsid w:val="0027467D"/>
    <w:rsid w:val="002F4122"/>
    <w:rsid w:val="00305A93"/>
    <w:rsid w:val="003511DD"/>
    <w:rsid w:val="003565C0"/>
    <w:rsid w:val="003C1BED"/>
    <w:rsid w:val="004D37E8"/>
    <w:rsid w:val="005023D2"/>
    <w:rsid w:val="00543E9E"/>
    <w:rsid w:val="00611308"/>
    <w:rsid w:val="00623F16"/>
    <w:rsid w:val="00626C01"/>
    <w:rsid w:val="006847AE"/>
    <w:rsid w:val="00695CA9"/>
    <w:rsid w:val="007C289D"/>
    <w:rsid w:val="007E0DD0"/>
    <w:rsid w:val="007F457C"/>
    <w:rsid w:val="00807313"/>
    <w:rsid w:val="008C0BBB"/>
    <w:rsid w:val="008C425B"/>
    <w:rsid w:val="008F7B3D"/>
    <w:rsid w:val="00920D78"/>
    <w:rsid w:val="009474D3"/>
    <w:rsid w:val="00A80F63"/>
    <w:rsid w:val="00B3157F"/>
    <w:rsid w:val="00CD06B7"/>
    <w:rsid w:val="00D00301"/>
    <w:rsid w:val="00D328CF"/>
    <w:rsid w:val="00DB794F"/>
    <w:rsid w:val="00E04EB6"/>
    <w:rsid w:val="00E61E4E"/>
    <w:rsid w:val="00E95338"/>
    <w:rsid w:val="00EF3942"/>
    <w:rsid w:val="00F04B66"/>
    <w:rsid w:val="00F2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F60AD4-D8D2-4E7F-86A4-0C7A6B45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2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23D2"/>
  </w:style>
  <w:style w:type="paragraph" w:styleId="Piedepgina">
    <w:name w:val="footer"/>
    <w:basedOn w:val="Normal"/>
    <w:link w:val="PiedepginaCar"/>
    <w:uiPriority w:val="99"/>
    <w:unhideWhenUsed/>
    <w:rsid w:val="00502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3D2"/>
  </w:style>
  <w:style w:type="paragraph" w:styleId="Textodeglobo">
    <w:name w:val="Balloon Text"/>
    <w:basedOn w:val="Normal"/>
    <w:link w:val="TextodegloboCar"/>
    <w:uiPriority w:val="99"/>
    <w:semiHidden/>
    <w:unhideWhenUsed/>
    <w:rsid w:val="0050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23D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474D3"/>
    <w:rPr>
      <w:color w:val="808080"/>
    </w:rPr>
  </w:style>
  <w:style w:type="paragraph" w:styleId="Prrafodelista">
    <w:name w:val="List Paragraph"/>
    <w:basedOn w:val="Normal"/>
    <w:uiPriority w:val="34"/>
    <w:qFormat/>
    <w:rsid w:val="009474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28C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E0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Alonso Rivera Beltran</dc:creator>
  <cp:lastModifiedBy>Liusmary Ojeda Claro</cp:lastModifiedBy>
  <cp:revision>2</cp:revision>
  <cp:lastPrinted>2018-01-16T16:56:00Z</cp:lastPrinted>
  <dcterms:created xsi:type="dcterms:W3CDTF">2020-06-12T20:33:00Z</dcterms:created>
  <dcterms:modified xsi:type="dcterms:W3CDTF">2020-06-12T20:33:00Z</dcterms:modified>
</cp:coreProperties>
</file>